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67" w:rsidRPr="008F48AE" w:rsidRDefault="00C96069" w:rsidP="008F4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2</w:t>
      </w:r>
    </w:p>
    <w:p w:rsidR="008F48AE" w:rsidRPr="008F48AE" w:rsidRDefault="00C96069" w:rsidP="00C9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069">
        <w:rPr>
          <w:rFonts w:ascii="Times New Roman" w:hAnsi="Times New Roman" w:cs="Times New Roman"/>
          <w:sz w:val="28"/>
          <w:szCs w:val="28"/>
        </w:rPr>
        <w:t>оценка разложения результатов измерений</w:t>
      </w:r>
      <w:bookmarkStart w:id="0" w:name="_GoBack"/>
      <w:bookmarkEnd w:id="0"/>
    </w:p>
    <w:p w:rsidR="008F48AE" w:rsidRDefault="008F48AE" w:rsidP="008F48AE"/>
    <w:sectPr w:rsidR="008F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4060"/>
    <w:multiLevelType w:val="hybridMultilevel"/>
    <w:tmpl w:val="C316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AE"/>
    <w:rsid w:val="008F48AE"/>
    <w:rsid w:val="00C96069"/>
    <w:rsid w:val="00D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FC1E5-7EC9-4E84-9391-C3E58F1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2020-02-04T03:41:00Z</dcterms:created>
  <dcterms:modified xsi:type="dcterms:W3CDTF">2020-02-04T05:52:00Z</dcterms:modified>
</cp:coreProperties>
</file>